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B55" w:rsidRPr="00496ADB" w:rsidRDefault="00226B55" w:rsidP="00EF38EE">
      <w:pPr>
        <w:spacing w:after="0" w:line="240" w:lineRule="auto"/>
        <w:contextualSpacing/>
        <w:jc w:val="center"/>
        <w:rPr>
          <w:b/>
          <w:sz w:val="24"/>
        </w:rPr>
      </w:pPr>
      <w:r w:rsidRPr="00496ADB">
        <w:rPr>
          <w:b/>
          <w:sz w:val="24"/>
        </w:rPr>
        <w:t>BREZPL</w:t>
      </w:r>
      <w:r w:rsidR="00A42B8D" w:rsidRPr="00496ADB">
        <w:rPr>
          <w:b/>
          <w:sz w:val="24"/>
        </w:rPr>
        <w:t>AČNO INFORMIRANJE IN SVETOVANJE</w:t>
      </w:r>
      <w:r w:rsidR="00496ADB" w:rsidRPr="00496ADB">
        <w:rPr>
          <w:b/>
          <w:sz w:val="24"/>
        </w:rPr>
        <w:t xml:space="preserve"> </w:t>
      </w:r>
      <w:r w:rsidR="00A42B8D" w:rsidRPr="00496ADB">
        <w:rPr>
          <w:b/>
          <w:sz w:val="24"/>
        </w:rPr>
        <w:t>NA LURA NA RAVNAH NA KOROŠKEM</w:t>
      </w:r>
    </w:p>
    <w:p w:rsidR="00226B55" w:rsidRPr="00EF38EE" w:rsidRDefault="00226B55" w:rsidP="00EF38EE">
      <w:pPr>
        <w:spacing w:after="0" w:line="240" w:lineRule="auto"/>
        <w:contextualSpacing/>
        <w:jc w:val="both"/>
      </w:pPr>
    </w:p>
    <w:p w:rsidR="00EF38EE" w:rsidRPr="00EF38EE" w:rsidRDefault="00A42B8D" w:rsidP="00C22BE1">
      <w:pPr>
        <w:spacing w:after="0" w:line="240" w:lineRule="auto"/>
        <w:contextualSpacing/>
        <w:jc w:val="both"/>
      </w:pPr>
      <w:r w:rsidRPr="00EF38EE">
        <w:t xml:space="preserve">Na javnem zavodu </w:t>
      </w:r>
      <w:r w:rsidR="0029440A">
        <w:t xml:space="preserve">Ljudska univerza Ravne na Koroškem – </w:t>
      </w:r>
      <w:r w:rsidR="00226B55" w:rsidRPr="00EF38EE">
        <w:t>L</w:t>
      </w:r>
      <w:bookmarkStart w:id="0" w:name="_GoBack"/>
      <w:bookmarkEnd w:id="0"/>
      <w:r w:rsidR="00226B55" w:rsidRPr="00EF38EE">
        <w:t>URA</w:t>
      </w:r>
      <w:r w:rsidRPr="00EF38EE">
        <w:t xml:space="preserve"> smo v letu 2019 pridobili</w:t>
      </w:r>
      <w:r w:rsidR="00226B55" w:rsidRPr="00EF38EE">
        <w:t xml:space="preserve"> projekt </w:t>
      </w:r>
      <w:r w:rsidR="00226B55" w:rsidRPr="00EF38EE">
        <w:rPr>
          <w:b/>
          <w:i/>
          <w:u w:val="single"/>
        </w:rPr>
        <w:t>I</w:t>
      </w:r>
      <w:r w:rsidR="00226B55" w:rsidRPr="00EF38EE">
        <w:rPr>
          <w:b/>
          <w:i/>
        </w:rPr>
        <w:t xml:space="preserve">nformiranje in </w:t>
      </w:r>
      <w:r w:rsidR="00226B55" w:rsidRPr="00EF38EE">
        <w:rPr>
          <w:b/>
          <w:i/>
          <w:u w:val="single"/>
        </w:rPr>
        <w:t>s</w:t>
      </w:r>
      <w:r w:rsidR="00226B55" w:rsidRPr="00EF38EE">
        <w:rPr>
          <w:b/>
          <w:i/>
        </w:rPr>
        <w:t xml:space="preserve">vetovanje v </w:t>
      </w:r>
      <w:r w:rsidR="00226B55" w:rsidRPr="00EF38EE">
        <w:rPr>
          <w:b/>
          <w:i/>
          <w:u w:val="single"/>
        </w:rPr>
        <w:t>i</w:t>
      </w:r>
      <w:r w:rsidR="00226B55" w:rsidRPr="00EF38EE">
        <w:rPr>
          <w:b/>
          <w:i/>
        </w:rPr>
        <w:t xml:space="preserve">zobraževanju </w:t>
      </w:r>
      <w:r w:rsidR="00226B55" w:rsidRPr="00EF38EE">
        <w:rPr>
          <w:b/>
          <w:i/>
          <w:u w:val="single"/>
        </w:rPr>
        <w:t>o</w:t>
      </w:r>
      <w:r w:rsidR="00226B55" w:rsidRPr="00EF38EE">
        <w:rPr>
          <w:b/>
          <w:i/>
        </w:rPr>
        <w:t>draslih (ISIO)</w:t>
      </w:r>
      <w:r w:rsidR="00226B55" w:rsidRPr="00EF38EE">
        <w:t xml:space="preserve">, ki ga </w:t>
      </w:r>
      <w:r w:rsidRPr="00EF38EE">
        <w:t>so</w:t>
      </w:r>
      <w:r w:rsidR="00226B55" w:rsidRPr="00EF38EE">
        <w:t xml:space="preserve">financira </w:t>
      </w:r>
      <w:r w:rsidR="00226B55" w:rsidRPr="00EF38EE">
        <w:rPr>
          <w:i/>
        </w:rPr>
        <w:t>Ministrstvo za izobraževanje, znanost in šport Republike Slovenije</w:t>
      </w:r>
      <w:r w:rsidR="00EF38EE" w:rsidRPr="00EF38EE">
        <w:t xml:space="preserve"> in se bo na Koroškem izvajal v okviru </w:t>
      </w:r>
      <w:r w:rsidR="00EF38EE" w:rsidRPr="0029440A">
        <w:rPr>
          <w:i/>
        </w:rPr>
        <w:t>Svetovalnega središča Koroške</w:t>
      </w:r>
      <w:r w:rsidR="00EF38EE" w:rsidRPr="00EF38EE">
        <w:t>.</w:t>
      </w:r>
    </w:p>
    <w:p w:rsidR="00236020" w:rsidRPr="00EF38EE" w:rsidRDefault="00236020" w:rsidP="00C22BE1">
      <w:pPr>
        <w:spacing w:after="0" w:line="240" w:lineRule="auto"/>
        <w:contextualSpacing/>
        <w:jc w:val="both"/>
      </w:pPr>
      <w:r w:rsidRPr="00EF38EE">
        <w:t>Izobraževanje odraslih je v sodobni družb</w:t>
      </w:r>
      <w:r w:rsidR="00A42B8D" w:rsidRPr="00EF38EE">
        <w:t xml:space="preserve">i </w:t>
      </w:r>
      <w:r w:rsidRPr="00EF38EE">
        <w:t>eden ključnih dejavnikov posameznikovega družbenoekonomskega in osebnostnega razvoja. Znanje</w:t>
      </w:r>
      <w:r w:rsidR="00A42B8D" w:rsidRPr="00EF38EE">
        <w:t>, kompetence in védenja</w:t>
      </w:r>
      <w:r w:rsidRPr="00EF38EE">
        <w:t xml:space="preserve">, ki si </w:t>
      </w:r>
      <w:r w:rsidR="00A42B8D" w:rsidRPr="00EF38EE">
        <w:t>jih</w:t>
      </w:r>
      <w:r w:rsidRPr="00EF38EE">
        <w:t xml:space="preserve"> posameznik pridobi v otroštvu in med odraščanjem, danes ne zadostuje</w:t>
      </w:r>
      <w:r w:rsidR="00A42B8D" w:rsidRPr="00EF38EE">
        <w:t>jo</w:t>
      </w:r>
      <w:r w:rsidRPr="00EF38EE">
        <w:t xml:space="preserve"> več</w:t>
      </w:r>
      <w:r w:rsidR="00A42B8D" w:rsidRPr="00EF38EE">
        <w:t xml:space="preserve"> – potrebno je vseživljenjsko učenje, izpopolnjevanje, posodabljanje in dopolnjevanje.</w:t>
      </w:r>
    </w:p>
    <w:p w:rsidR="0083711B" w:rsidRPr="00EF38EE" w:rsidRDefault="00A42B8D" w:rsidP="00C22BE1">
      <w:pPr>
        <w:spacing w:after="0" w:line="240" w:lineRule="auto"/>
        <w:contextualSpacing/>
        <w:jc w:val="both"/>
      </w:pPr>
      <w:r w:rsidRPr="00EF38EE">
        <w:t xml:space="preserve">Ob množici informacij, hitremu dostopu do njih, pestri in raznoliki ponudbi izobraževalnih programov pri različnih organizacijah … v izobraževanju odraslih </w:t>
      </w:r>
      <w:r w:rsidR="00EF38EE" w:rsidRPr="00EF38EE">
        <w:t>še vedno ostajajo</w:t>
      </w:r>
      <w:r w:rsidRPr="00EF38EE">
        <w:t xml:space="preserve"> pomembna vprašanja, k</w:t>
      </w:r>
      <w:r w:rsidR="00236020" w:rsidRPr="00EF38EE">
        <w:t xml:space="preserve">ako si pridobiti </w:t>
      </w:r>
      <w:r w:rsidR="0083711B" w:rsidRPr="00EF38EE">
        <w:t xml:space="preserve">dodatno </w:t>
      </w:r>
      <w:r w:rsidR="00236020" w:rsidRPr="00EF38EE">
        <w:t xml:space="preserve">znanje, kako izrabiti možnosti, ki so </w:t>
      </w:r>
      <w:r w:rsidR="0083711B" w:rsidRPr="00EF38EE">
        <w:t xml:space="preserve">nudene </w:t>
      </w:r>
      <w:r w:rsidR="00236020" w:rsidRPr="00EF38EE">
        <w:t>v učenju odraslih</w:t>
      </w:r>
      <w:r w:rsidRPr="00EF38EE">
        <w:t>, na koga se pri tem</w:t>
      </w:r>
      <w:r w:rsidR="0083711B" w:rsidRPr="00EF38EE">
        <w:t xml:space="preserve"> obrniti</w:t>
      </w:r>
      <w:r w:rsidRPr="00EF38EE">
        <w:t xml:space="preserve">, katere </w:t>
      </w:r>
      <w:r w:rsidR="00236020" w:rsidRPr="00EF38EE">
        <w:t>oblike pomoči</w:t>
      </w:r>
      <w:r w:rsidRPr="00EF38EE">
        <w:t xml:space="preserve"> so na voljo</w:t>
      </w:r>
      <w:r w:rsidR="00236020" w:rsidRPr="00EF38EE">
        <w:t>, da bo učenje uspešno in učinkovito</w:t>
      </w:r>
      <w:r w:rsidRPr="00EF38EE">
        <w:t xml:space="preserve"> … </w:t>
      </w:r>
      <w:r w:rsidR="00236020" w:rsidRPr="00EF38EE">
        <w:t xml:space="preserve">Dostop do znanja, do </w:t>
      </w:r>
      <w:r w:rsidR="00EF38EE" w:rsidRPr="00EF38EE">
        <w:t>nasvetov</w:t>
      </w:r>
      <w:r w:rsidR="00236020" w:rsidRPr="00EF38EE">
        <w:t>, kako se učimo učiti in načrtovati svoje vseživljenjsko učenje</w:t>
      </w:r>
      <w:r w:rsidR="00EF38EE" w:rsidRPr="00EF38EE">
        <w:t xml:space="preserve">, </w:t>
      </w:r>
      <w:r w:rsidR="00236020" w:rsidRPr="00EF38EE">
        <w:t xml:space="preserve">lahko približamo z organizirano in </w:t>
      </w:r>
      <w:r w:rsidR="00EF38EE" w:rsidRPr="00EF38EE">
        <w:t xml:space="preserve">s </w:t>
      </w:r>
      <w:r w:rsidR="00236020" w:rsidRPr="00EF38EE">
        <w:t xml:space="preserve">celostno informativno-svetovalno dejavnostjo kot podporno dejavnostjo </w:t>
      </w:r>
      <w:r w:rsidR="00EF38EE" w:rsidRPr="00EF38EE">
        <w:t xml:space="preserve">v </w:t>
      </w:r>
      <w:r w:rsidR="00236020" w:rsidRPr="00EF38EE">
        <w:t>izo</w:t>
      </w:r>
      <w:r w:rsidR="00C8322D" w:rsidRPr="00EF38EE">
        <w:t xml:space="preserve">braževanju in učenju odraslih. </w:t>
      </w:r>
      <w:r w:rsidR="0083711B" w:rsidRPr="00EF38EE">
        <w:t>In ravno to vam je sedaj na voljo na LURA</w:t>
      </w:r>
      <w:r w:rsidR="00EF38EE" w:rsidRPr="00EF38EE">
        <w:t>.</w:t>
      </w:r>
    </w:p>
    <w:p w:rsidR="00236020" w:rsidRPr="00EF38EE" w:rsidRDefault="00236020" w:rsidP="00C22BE1">
      <w:pPr>
        <w:spacing w:after="0" w:line="240" w:lineRule="auto"/>
        <w:contextualSpacing/>
        <w:jc w:val="both"/>
      </w:pPr>
      <w:r w:rsidRPr="00EF38EE">
        <w:t>Za našo</w:t>
      </w:r>
      <w:r w:rsidR="0083711B" w:rsidRPr="00EF38EE">
        <w:t xml:space="preserve"> </w:t>
      </w:r>
      <w:r w:rsidR="0083711B" w:rsidRPr="00EF38EE">
        <w:rPr>
          <w:b/>
        </w:rPr>
        <w:t>koroško</w:t>
      </w:r>
      <w:r w:rsidRPr="00EF38EE">
        <w:rPr>
          <w:b/>
        </w:rPr>
        <w:t xml:space="preserve"> regijo</w:t>
      </w:r>
      <w:r w:rsidRPr="00EF38EE">
        <w:t xml:space="preserve"> </w:t>
      </w:r>
      <w:r w:rsidR="00EF38EE" w:rsidRPr="0029440A">
        <w:t>in</w:t>
      </w:r>
      <w:r w:rsidR="00EF38EE" w:rsidRPr="00EF38EE">
        <w:rPr>
          <w:b/>
        </w:rPr>
        <w:t xml:space="preserve"> za LURA</w:t>
      </w:r>
      <w:r w:rsidR="00EF38EE" w:rsidRPr="00EF38EE">
        <w:t xml:space="preserve"> </w:t>
      </w:r>
      <w:r w:rsidRPr="00EF38EE">
        <w:t xml:space="preserve">pomeni </w:t>
      </w:r>
      <w:r w:rsidRPr="00EF38EE">
        <w:rPr>
          <w:b/>
        </w:rPr>
        <w:t xml:space="preserve">sodelovanje v projektu </w:t>
      </w:r>
      <w:r w:rsidR="0083711B" w:rsidRPr="00EF38EE">
        <w:rPr>
          <w:b/>
        </w:rPr>
        <w:t xml:space="preserve">ISIO </w:t>
      </w:r>
      <w:r w:rsidRPr="00EF38EE">
        <w:rPr>
          <w:b/>
        </w:rPr>
        <w:t>velik napredek</w:t>
      </w:r>
      <w:r w:rsidRPr="00EF38EE">
        <w:t xml:space="preserve">, predvsem zaradi </w:t>
      </w:r>
      <w:r w:rsidRPr="00EF38EE">
        <w:rPr>
          <w:b/>
        </w:rPr>
        <w:t xml:space="preserve">dveh najpomembnejših </w:t>
      </w:r>
      <w:r w:rsidR="0029440A">
        <w:rPr>
          <w:b/>
        </w:rPr>
        <w:t xml:space="preserve">zastavljenih </w:t>
      </w:r>
      <w:r w:rsidRPr="00EF38EE">
        <w:rPr>
          <w:b/>
        </w:rPr>
        <w:t>ciljev</w:t>
      </w:r>
      <w:r w:rsidRPr="00EF38EE">
        <w:t>:</w:t>
      </w:r>
      <w:r w:rsidR="00C22BE1">
        <w:t xml:space="preserve"> </w:t>
      </w:r>
      <w:r w:rsidR="00C22BE1" w:rsidRPr="00C22BE1">
        <w:rPr>
          <w:b/>
        </w:rPr>
        <w:t>(1)</w:t>
      </w:r>
      <w:r w:rsidR="00C22BE1">
        <w:t xml:space="preserve"> </w:t>
      </w:r>
      <w:r w:rsidR="0083711B" w:rsidRPr="00EF38EE">
        <w:t>v</w:t>
      </w:r>
      <w:r w:rsidRPr="00EF38EE">
        <w:t xml:space="preserve">sem odraslim </w:t>
      </w:r>
      <w:r w:rsidR="0083711B" w:rsidRPr="00EF38EE">
        <w:t xml:space="preserve">želimo </w:t>
      </w:r>
      <w:r w:rsidRPr="00EF38EE">
        <w:t>zagotoviti kakovostno, strokovno in celostno informiranje ter svetovanje kot podporo nji</w:t>
      </w:r>
      <w:r w:rsidR="0083711B" w:rsidRPr="00EF38EE">
        <w:t>hovemu izobraževanju in učenju;</w:t>
      </w:r>
      <w:r w:rsidR="00C22BE1">
        <w:t xml:space="preserve"> </w:t>
      </w:r>
      <w:r w:rsidR="00C22BE1" w:rsidRPr="00C22BE1">
        <w:rPr>
          <w:b/>
        </w:rPr>
        <w:t>(2)</w:t>
      </w:r>
      <w:r w:rsidR="00C22BE1">
        <w:t xml:space="preserve"> </w:t>
      </w:r>
      <w:r w:rsidR="0083711B" w:rsidRPr="00EF38EE">
        <w:t>p</w:t>
      </w:r>
      <w:r w:rsidRPr="00EF38EE">
        <w:t xml:space="preserve">ovezati </w:t>
      </w:r>
      <w:r w:rsidR="0083711B" w:rsidRPr="00EF38EE">
        <w:t xml:space="preserve">želimo </w:t>
      </w:r>
      <w:r w:rsidRPr="00EF38EE">
        <w:t>čim več ponudnikov izobraževalnih in svetovalnih storitev za odrasle v lokalnem okolju v omrežje ter tako zagotoviti kakovostno, celostno in usklajeno delovanje vseh subjektov na področju informiranja in svetovanja v izobraževanju odraslih.</w:t>
      </w:r>
    </w:p>
    <w:p w:rsidR="00EF38EE" w:rsidRPr="00EF38EE" w:rsidRDefault="00C8322D" w:rsidP="00C22BE1">
      <w:pPr>
        <w:spacing w:after="0" w:line="240" w:lineRule="auto"/>
        <w:contextualSpacing/>
        <w:jc w:val="both"/>
      </w:pPr>
      <w:r w:rsidRPr="00EF38EE">
        <w:t>V okviru projekta</w:t>
      </w:r>
      <w:r w:rsidR="00236020" w:rsidRPr="00EF38EE">
        <w:t xml:space="preserve"> </w:t>
      </w:r>
      <w:r w:rsidR="0083711B" w:rsidRPr="00EF38EE">
        <w:t xml:space="preserve">vam na LURA </w:t>
      </w:r>
      <w:r w:rsidR="00236020" w:rsidRPr="00EF38EE">
        <w:t>nudimo</w:t>
      </w:r>
      <w:r w:rsidRPr="00EF38EE">
        <w:t xml:space="preserve"> </w:t>
      </w:r>
      <w:r w:rsidR="00EF38EE" w:rsidRPr="00EF38EE">
        <w:rPr>
          <w:b/>
          <w:u w:val="single"/>
        </w:rPr>
        <w:t>brezplačno</w:t>
      </w:r>
      <w:r w:rsidR="00EF38EE" w:rsidRPr="00EF38EE">
        <w:rPr>
          <w:b/>
        </w:rPr>
        <w:t xml:space="preserve"> informiranje in svetovanje</w:t>
      </w:r>
      <w:r w:rsidRPr="00EF38EE">
        <w:rPr>
          <w:b/>
        </w:rPr>
        <w:t xml:space="preserve"> za</w:t>
      </w:r>
      <w:r w:rsidRPr="00EF38EE">
        <w:t>:</w:t>
      </w:r>
    </w:p>
    <w:p w:rsidR="003B5627" w:rsidRPr="00EF38EE" w:rsidRDefault="003B5627" w:rsidP="003B5627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rPr>
          <w:rFonts w:eastAsia="Times New Roman" w:cs="Times New Roman"/>
          <w:lang w:eastAsia="sl-SI"/>
        </w:rPr>
        <w:t>kakovostno svetovanje pred, med in po končanem vašem izobraževanju;</w:t>
      </w:r>
    </w:p>
    <w:p w:rsidR="00EF38EE" w:rsidRPr="00EF38EE" w:rsidRDefault="00226B55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izbiro ustreznega izobraževanja;</w:t>
      </w:r>
    </w:p>
    <w:p w:rsidR="00EF38EE" w:rsidRPr="00EF38EE" w:rsidRDefault="00226B55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dokončanje šolanja;</w:t>
      </w:r>
    </w:p>
    <w:p w:rsidR="00EF38EE" w:rsidRPr="00EF38EE" w:rsidRDefault="00226B55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učinkovite načine učenja</w:t>
      </w:r>
      <w:r w:rsidR="00EF38EE" w:rsidRPr="00EF38EE">
        <w:t xml:space="preserve"> in </w:t>
      </w:r>
      <w:r w:rsidR="00EF38EE" w:rsidRPr="00EF38EE">
        <w:rPr>
          <w:rFonts w:eastAsia="Times New Roman" w:cs="Times New Roman"/>
          <w:lang w:eastAsia="sl-SI"/>
        </w:rPr>
        <w:t>organizacijo učnega procesa</w:t>
      </w:r>
      <w:r w:rsidRPr="00EF38EE">
        <w:t>;</w:t>
      </w:r>
    </w:p>
    <w:p w:rsidR="00EF38EE" w:rsidRPr="00EF38EE" w:rsidRDefault="00226B55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načrtovanje in razvoj poklicne kariere;</w:t>
      </w:r>
    </w:p>
    <w:p w:rsidR="00EF38EE" w:rsidRPr="00EF38EE" w:rsidRDefault="00EF38EE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rPr>
          <w:rFonts w:eastAsia="Times New Roman" w:cs="Times New Roman"/>
          <w:lang w:eastAsia="sl-SI"/>
        </w:rPr>
        <w:t>lažjo odločitev in izbiro izobraževanja;</w:t>
      </w:r>
    </w:p>
    <w:p w:rsidR="00EF38EE" w:rsidRPr="00EF38EE" w:rsidRDefault="00226B55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načrtovanje drugih izobraževanj in usposabljanj;</w:t>
      </w:r>
    </w:p>
    <w:p w:rsidR="00EF38EE" w:rsidRPr="00EF38EE" w:rsidRDefault="00EF38EE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rPr>
          <w:rFonts w:eastAsia="Times New Roman" w:cs="Times New Roman"/>
          <w:lang w:eastAsia="sl-SI"/>
        </w:rPr>
        <w:t>vpisne pogoje v različne izobraževalne programe in o možnostih prehajanja med njimi;</w:t>
      </w:r>
    </w:p>
    <w:p w:rsidR="00EF38EE" w:rsidRPr="00EF38EE" w:rsidRDefault="00EF38EE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rPr>
          <w:rFonts w:eastAsia="Times New Roman" w:cs="Times New Roman"/>
          <w:lang w:eastAsia="sl-SI"/>
        </w:rPr>
        <w:t>različne dodatne informacije o zaposlovanju, načrtovanju in razvoju kariere, o prekvalifikacijah in o pridobivanju različnih kvalifikacij ...;</w:t>
      </w:r>
    </w:p>
    <w:p w:rsidR="00EF38EE" w:rsidRPr="00EF38EE" w:rsidRDefault="00226B55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ugotavljanje in vrednotenje že pridobljenega znanja</w:t>
      </w:r>
      <w:r w:rsidR="00EF38EE" w:rsidRPr="00EF38EE">
        <w:t xml:space="preserve"> </w:t>
      </w:r>
      <w:r w:rsidR="00EF38EE" w:rsidRPr="00EF38EE">
        <w:rPr>
          <w:rFonts w:eastAsia="Times New Roman" w:cs="Times New Roman"/>
          <w:lang w:eastAsia="sl-SI"/>
        </w:rPr>
        <w:t>– priznavanje z uradno listino</w:t>
      </w:r>
      <w:r w:rsidRPr="00EF38EE">
        <w:t>;</w:t>
      </w:r>
    </w:p>
    <w:p w:rsidR="00EF38EE" w:rsidRPr="00EF38EE" w:rsidRDefault="00226B55" w:rsidP="00EF38EE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pripravo življenjepisa in prošenj</w:t>
      </w:r>
      <w:r w:rsidR="00EF38EE" w:rsidRPr="00EF38EE">
        <w:t xml:space="preserve"> (tudi za delo v tujini)</w:t>
      </w:r>
      <w:r w:rsidRPr="00EF38EE">
        <w:t>;</w:t>
      </w:r>
    </w:p>
    <w:p w:rsidR="00EF38EE" w:rsidRPr="00EF38EE" w:rsidRDefault="00226B55" w:rsidP="0029440A">
      <w:pPr>
        <w:pStyle w:val="Odstavekseznama"/>
        <w:numPr>
          <w:ilvl w:val="0"/>
          <w:numId w:val="5"/>
        </w:numPr>
        <w:spacing w:after="0" w:line="240" w:lineRule="auto"/>
        <w:ind w:left="709" w:hanging="709"/>
        <w:jc w:val="both"/>
      </w:pPr>
      <w:r w:rsidRPr="00EF38EE">
        <w:t>pripravo na zaposli</w:t>
      </w:r>
      <w:r w:rsidR="0029440A">
        <w:t>tveni razgovor doma in v tujini …</w:t>
      </w:r>
    </w:p>
    <w:p w:rsidR="00EF38EE" w:rsidRPr="00EF38EE" w:rsidRDefault="00EF38EE" w:rsidP="00C22BE1">
      <w:pPr>
        <w:pStyle w:val="Odstavekseznama"/>
        <w:spacing w:after="0" w:line="240" w:lineRule="auto"/>
        <w:ind w:left="0"/>
        <w:jc w:val="both"/>
      </w:pPr>
      <w:r w:rsidRPr="00EF38EE">
        <w:t>Svetovanje je zaupno, objektivno in usmerjeno k svetovancu.</w:t>
      </w:r>
      <w:r w:rsidR="003B5627">
        <w:t xml:space="preserve"> V</w:t>
      </w:r>
      <w:r w:rsidR="003B5627" w:rsidRPr="00EF38EE">
        <w:t>se informacije in nasveti bodo prilagoje</w:t>
      </w:r>
      <w:r w:rsidR="003B5627">
        <w:t>ni le posamezniku.</w:t>
      </w:r>
    </w:p>
    <w:p w:rsidR="00EF38EE" w:rsidRPr="00EF38EE" w:rsidRDefault="00EF38EE" w:rsidP="00C22BE1">
      <w:pPr>
        <w:pStyle w:val="Odstavekseznama"/>
        <w:spacing w:after="0" w:line="240" w:lineRule="auto"/>
        <w:ind w:left="0"/>
        <w:jc w:val="both"/>
      </w:pPr>
      <w:r w:rsidRPr="00EF38EE">
        <w:t xml:space="preserve">Za več informacij se obrnite na Majo Sadar, organizatorko izobraževanj odraslih na LURA. Dosegljiva je po telefonu: 02 82 15 072, preko elektronske pošte: </w:t>
      </w:r>
      <w:r w:rsidRPr="00496ADB">
        <w:t>maja.sadar@lura.si</w:t>
      </w:r>
      <w:r w:rsidRPr="00EF38EE">
        <w:t xml:space="preserve"> ali osebno na sedežu LURA (Gačnikova pot 3, Ravne na Koroškem). (Po predhodnem dogovoru s svetovalko se lahko prilagodimo tudi terminu in kraju, ki ustrezata stranki. Za obisk v času uradnih ur se predhodno dogovorite s svetovalko po telefonu ali preko elektronske pošte.)</w:t>
      </w:r>
    </w:p>
    <w:p w:rsidR="00EF38EE" w:rsidRPr="00EF38EE" w:rsidRDefault="00EF38EE" w:rsidP="00C22BE1">
      <w:pPr>
        <w:spacing w:after="0" w:line="240" w:lineRule="auto"/>
        <w:contextualSpacing/>
        <w:jc w:val="both"/>
      </w:pPr>
      <w:r w:rsidRPr="00EF38EE">
        <w:rPr>
          <w:rStyle w:val="field-value"/>
        </w:rPr>
        <w:t>Izkoristite podporno dejavnost</w:t>
      </w:r>
      <w:r w:rsidR="00496ADB">
        <w:rPr>
          <w:rStyle w:val="field-value"/>
        </w:rPr>
        <w:t xml:space="preserve"> v projektu ISIO</w:t>
      </w:r>
      <w:r w:rsidRPr="00EF38EE">
        <w:rPr>
          <w:rStyle w:val="field-value"/>
        </w:rPr>
        <w:t>, znotraj katere</w:t>
      </w:r>
      <w:r w:rsidR="00496ADB">
        <w:rPr>
          <w:rStyle w:val="field-value"/>
        </w:rPr>
        <w:t>ga</w:t>
      </w:r>
      <w:r w:rsidRPr="00EF38EE">
        <w:rPr>
          <w:rStyle w:val="field-value"/>
        </w:rPr>
        <w:t xml:space="preserve"> so odraslim in tudi otrokom ter mladostnikom </w:t>
      </w:r>
      <w:r w:rsidR="003B5627">
        <w:rPr>
          <w:rStyle w:val="field-value"/>
        </w:rPr>
        <w:t xml:space="preserve">na Koroškem </w:t>
      </w:r>
      <w:r w:rsidRPr="00EF38EE">
        <w:rPr>
          <w:rStyle w:val="field-value"/>
        </w:rPr>
        <w:t>zagotovljeni kakovostni nas</w:t>
      </w:r>
      <w:r w:rsidR="003B5627">
        <w:rPr>
          <w:rStyle w:val="field-value"/>
        </w:rPr>
        <w:t xml:space="preserve">veti in pomoč na vsakem koraku. </w:t>
      </w:r>
      <w:r w:rsidR="00496ADB">
        <w:rPr>
          <w:rStyle w:val="field-value"/>
        </w:rPr>
        <w:t>V</w:t>
      </w:r>
      <w:r w:rsidRPr="00EF38EE">
        <w:rPr>
          <w:rStyle w:val="field-value"/>
        </w:rPr>
        <w:t>abljeni vsi, ki vas kje čevelj žuli ali se želite preprosto le pogovoriti ...</w:t>
      </w:r>
    </w:p>
    <w:sectPr w:rsidR="00EF38EE" w:rsidRPr="00EF38EE" w:rsidSect="00496ADB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5E3" w:rsidRDefault="001615E3" w:rsidP="00A42B8D">
      <w:pPr>
        <w:spacing w:after="0" w:line="240" w:lineRule="auto"/>
      </w:pPr>
      <w:r>
        <w:separator/>
      </w:r>
    </w:p>
  </w:endnote>
  <w:endnote w:type="continuationSeparator" w:id="0">
    <w:p w:rsidR="001615E3" w:rsidRDefault="001615E3" w:rsidP="00A4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D" w:rsidRPr="00E9745D" w:rsidRDefault="00A42B8D" w:rsidP="00A42B8D">
    <w:pPr>
      <w:pStyle w:val="Noga"/>
      <w:jc w:val="center"/>
      <w:rPr>
        <w:rFonts w:ascii="Calibri" w:hAnsi="Calibri"/>
        <w:color w:val="0070C0"/>
        <w:sz w:val="18"/>
      </w:rPr>
    </w:pPr>
    <w:r w:rsidRPr="00E9745D">
      <w:rPr>
        <w:rFonts w:ascii="Calibri" w:hAnsi="Calibri"/>
        <w:color w:val="0070C0"/>
        <w:sz w:val="18"/>
      </w:rPr>
      <w:t>Ljudska univerza Ravne na Koroškem, Gačnikova pot 3, 2390 Ravn</w:t>
    </w:r>
    <w:r>
      <w:rPr>
        <w:rFonts w:ascii="Calibri" w:hAnsi="Calibri"/>
        <w:color w:val="0070C0"/>
        <w:sz w:val="18"/>
      </w:rPr>
      <w:t>e na Koroškem, T: 02 82 15 073,</w:t>
    </w:r>
  </w:p>
  <w:p w:rsidR="00A42B8D" w:rsidRPr="00A42B8D" w:rsidRDefault="00A42B8D" w:rsidP="00A42B8D">
    <w:pPr>
      <w:pStyle w:val="Noga"/>
      <w:jc w:val="center"/>
      <w:rPr>
        <w:rFonts w:ascii="Calibri" w:hAnsi="Calibri"/>
        <w:color w:val="0070C0"/>
        <w:sz w:val="18"/>
      </w:rPr>
    </w:pPr>
    <w:r w:rsidRPr="00E9745D">
      <w:rPr>
        <w:rFonts w:ascii="Calibri" w:hAnsi="Calibri"/>
        <w:color w:val="0070C0"/>
        <w:sz w:val="18"/>
      </w:rPr>
      <w:t xml:space="preserve">E: </w:t>
    </w:r>
    <w:r>
      <w:rPr>
        <w:rFonts w:ascii="Calibri" w:hAnsi="Calibri"/>
        <w:color w:val="0070C0"/>
        <w:sz w:val="18"/>
      </w:rPr>
      <w:t>info@lura.si</w:t>
    </w:r>
    <w:r w:rsidRPr="00E9745D">
      <w:rPr>
        <w:rFonts w:ascii="Calibri" w:hAnsi="Calibri"/>
        <w:color w:val="0070C0"/>
        <w:sz w:val="18"/>
      </w:rPr>
      <w:t>, S: www.lur</w:t>
    </w:r>
    <w:r>
      <w:rPr>
        <w:rFonts w:ascii="Calibri" w:hAnsi="Calibri"/>
        <w:color w:val="0070C0"/>
        <w:sz w:val="18"/>
      </w:rPr>
      <w:t>a</w:t>
    </w:r>
    <w:r w:rsidR="0029440A">
      <w:rPr>
        <w:rFonts w:ascii="Calibri" w:hAnsi="Calibri"/>
        <w:color w:val="0070C0"/>
        <w:sz w:val="18"/>
      </w:rPr>
      <w:t xml:space="preserve">.si, F: </w:t>
    </w:r>
    <w:proofErr w:type="spellStart"/>
    <w:r w:rsidR="0029440A">
      <w:rPr>
        <w:rFonts w:ascii="Calibri" w:hAnsi="Calibri"/>
        <w:color w:val="0070C0"/>
        <w:sz w:val="18"/>
      </w:rPr>
      <w:t>ljudskauniverzaravne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5E3" w:rsidRDefault="001615E3" w:rsidP="00A42B8D">
      <w:pPr>
        <w:spacing w:after="0" w:line="240" w:lineRule="auto"/>
      </w:pPr>
      <w:r>
        <w:separator/>
      </w:r>
    </w:p>
  </w:footnote>
  <w:footnote w:type="continuationSeparator" w:id="0">
    <w:p w:rsidR="001615E3" w:rsidRDefault="001615E3" w:rsidP="00A4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B8D" w:rsidRDefault="00A42B8D" w:rsidP="00A42B8D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190625" cy="1190625"/>
          <wp:effectExtent l="0" t="0" r="0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RA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A2DD8"/>
    <w:multiLevelType w:val="hybridMultilevel"/>
    <w:tmpl w:val="D6D2D82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C95"/>
    <w:multiLevelType w:val="hybridMultilevel"/>
    <w:tmpl w:val="7FDC79D6"/>
    <w:lvl w:ilvl="0" w:tplc="95880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73E6A"/>
    <w:multiLevelType w:val="hybridMultilevel"/>
    <w:tmpl w:val="6E14940C"/>
    <w:lvl w:ilvl="0" w:tplc="04240017">
      <w:start w:val="1"/>
      <w:numFmt w:val="lowerLetter"/>
      <w:lvlText w:val="%1)"/>
      <w:lvlJc w:val="left"/>
      <w:pPr>
        <w:ind w:left="1428" w:hanging="360"/>
      </w:pPr>
    </w:lvl>
    <w:lvl w:ilvl="1" w:tplc="04240019" w:tentative="1">
      <w:start w:val="1"/>
      <w:numFmt w:val="lowerLetter"/>
      <w:lvlText w:val="%2."/>
      <w:lvlJc w:val="left"/>
      <w:pPr>
        <w:ind w:left="2148" w:hanging="360"/>
      </w:pPr>
    </w:lvl>
    <w:lvl w:ilvl="2" w:tplc="0424001B" w:tentative="1">
      <w:start w:val="1"/>
      <w:numFmt w:val="lowerRoman"/>
      <w:lvlText w:val="%3."/>
      <w:lvlJc w:val="right"/>
      <w:pPr>
        <w:ind w:left="2868" w:hanging="180"/>
      </w:pPr>
    </w:lvl>
    <w:lvl w:ilvl="3" w:tplc="0424000F" w:tentative="1">
      <w:start w:val="1"/>
      <w:numFmt w:val="decimal"/>
      <w:lvlText w:val="%4."/>
      <w:lvlJc w:val="left"/>
      <w:pPr>
        <w:ind w:left="3588" w:hanging="360"/>
      </w:pPr>
    </w:lvl>
    <w:lvl w:ilvl="4" w:tplc="04240019" w:tentative="1">
      <w:start w:val="1"/>
      <w:numFmt w:val="lowerLetter"/>
      <w:lvlText w:val="%5."/>
      <w:lvlJc w:val="left"/>
      <w:pPr>
        <w:ind w:left="4308" w:hanging="360"/>
      </w:pPr>
    </w:lvl>
    <w:lvl w:ilvl="5" w:tplc="0424001B" w:tentative="1">
      <w:start w:val="1"/>
      <w:numFmt w:val="lowerRoman"/>
      <w:lvlText w:val="%6."/>
      <w:lvlJc w:val="right"/>
      <w:pPr>
        <w:ind w:left="5028" w:hanging="180"/>
      </w:pPr>
    </w:lvl>
    <w:lvl w:ilvl="6" w:tplc="0424000F" w:tentative="1">
      <w:start w:val="1"/>
      <w:numFmt w:val="decimal"/>
      <w:lvlText w:val="%7."/>
      <w:lvlJc w:val="left"/>
      <w:pPr>
        <w:ind w:left="5748" w:hanging="360"/>
      </w:pPr>
    </w:lvl>
    <w:lvl w:ilvl="7" w:tplc="04240019" w:tentative="1">
      <w:start w:val="1"/>
      <w:numFmt w:val="lowerLetter"/>
      <w:lvlText w:val="%8."/>
      <w:lvlJc w:val="left"/>
      <w:pPr>
        <w:ind w:left="6468" w:hanging="360"/>
      </w:pPr>
    </w:lvl>
    <w:lvl w:ilvl="8" w:tplc="042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72F5DA3"/>
    <w:multiLevelType w:val="multilevel"/>
    <w:tmpl w:val="F756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134553"/>
    <w:multiLevelType w:val="multilevel"/>
    <w:tmpl w:val="6CCE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55"/>
    <w:rsid w:val="00091C09"/>
    <w:rsid w:val="001615E3"/>
    <w:rsid w:val="00226B55"/>
    <w:rsid w:val="00236020"/>
    <w:rsid w:val="0029440A"/>
    <w:rsid w:val="003B5627"/>
    <w:rsid w:val="00496ADB"/>
    <w:rsid w:val="007D422F"/>
    <w:rsid w:val="0083711B"/>
    <w:rsid w:val="008A7988"/>
    <w:rsid w:val="00A42B8D"/>
    <w:rsid w:val="00C22BE1"/>
    <w:rsid w:val="00C8322D"/>
    <w:rsid w:val="00EF3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E23C72-7799-42FA-B3FC-BCC53C96B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2B8D"/>
  </w:style>
  <w:style w:type="paragraph" w:styleId="Noga">
    <w:name w:val="footer"/>
    <w:basedOn w:val="Navaden"/>
    <w:link w:val="NogaZnak"/>
    <w:uiPriority w:val="99"/>
    <w:unhideWhenUsed/>
    <w:rsid w:val="00A42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2B8D"/>
  </w:style>
  <w:style w:type="paragraph" w:styleId="Odstavekseznama">
    <w:name w:val="List Paragraph"/>
    <w:basedOn w:val="Navaden"/>
    <w:uiPriority w:val="34"/>
    <w:qFormat/>
    <w:rsid w:val="0083711B"/>
    <w:pPr>
      <w:ind w:left="720"/>
      <w:contextualSpacing/>
    </w:pPr>
  </w:style>
  <w:style w:type="character" w:customStyle="1" w:styleId="field-value">
    <w:name w:val="field-value"/>
    <w:basedOn w:val="Privzetapisavaodstavka"/>
    <w:rsid w:val="00EF38EE"/>
  </w:style>
  <w:style w:type="paragraph" w:styleId="Navadensplet">
    <w:name w:val="Normal (Web)"/>
    <w:basedOn w:val="Navaden"/>
    <w:uiPriority w:val="99"/>
    <w:semiHidden/>
    <w:unhideWhenUsed/>
    <w:rsid w:val="00EF3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F38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SADAR LU</dc:creator>
  <cp:keywords/>
  <dc:description/>
  <cp:lastModifiedBy>Sonce</cp:lastModifiedBy>
  <cp:revision>8</cp:revision>
  <dcterms:created xsi:type="dcterms:W3CDTF">2019-03-07T11:41:00Z</dcterms:created>
  <dcterms:modified xsi:type="dcterms:W3CDTF">2019-03-07T13:02:00Z</dcterms:modified>
</cp:coreProperties>
</file>